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5A065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 xml:space="preserve">за </w:t>
      </w:r>
      <w:r w:rsidR="00F352D4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284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5D284D" w:rsidRPr="005D284D">
        <w:rPr>
          <w:rFonts w:ascii="Times New Roman" w:hAnsi="Times New Roman" w:cs="Times New Roman"/>
          <w:sz w:val="24"/>
          <w:szCs w:val="24"/>
        </w:rPr>
        <w:t>4</w:t>
      </w:r>
      <w:r w:rsidRPr="005D28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5A0655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26.09</w:t>
      </w:r>
      <w:r w:rsidR="005D284D">
        <w:rPr>
          <w:rFonts w:ascii="Times New Roman" w:eastAsia="Calibri" w:hAnsi="Times New Roman" w:cs="Times New Roman"/>
          <w:sz w:val="24"/>
          <w:szCs w:val="24"/>
        </w:rPr>
        <w:t>.2024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 xml:space="preserve"> 2024г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контроле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A0655">
        <w:rPr>
          <w:rFonts w:ascii="Times New Roman" w:hAnsi="Times New Roman" w:cs="Times New Roman"/>
          <w:sz w:val="24"/>
          <w:szCs w:val="24"/>
        </w:rPr>
        <w:t>о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Pr="00D84418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</w:t>
      </w:r>
      <w:r w:rsidRPr="00D84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0655">
        <w:rPr>
          <w:rFonts w:ascii="Times New Roman" w:hAnsi="Times New Roman" w:cs="Times New Roman"/>
          <w:sz w:val="24"/>
          <w:szCs w:val="24"/>
        </w:rPr>
        <w:t>о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5D284D" w:rsidRP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0655">
        <w:rPr>
          <w:rFonts w:ascii="Times New Roman" w:hAnsi="Times New Roman" w:cs="Times New Roman"/>
          <w:sz w:val="24"/>
          <w:szCs w:val="24"/>
        </w:rPr>
        <w:t>о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5D284D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A0655">
        <w:rPr>
          <w:rFonts w:ascii="Times New Roman" w:hAnsi="Times New Roman" w:cs="Times New Roman"/>
          <w:sz w:val="24"/>
          <w:szCs w:val="24"/>
        </w:rPr>
        <w:t>лан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5A0655" w:rsidRPr="004D61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 w:rsidR="005A0655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выписку с заседания №3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0655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65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5A0655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5A0655">
        <w:rPr>
          <w:rFonts w:ascii="Times New Roman" w:eastAsia="Calibri" w:hAnsi="Times New Roman" w:cs="Times New Roman"/>
          <w:sz w:val="24"/>
          <w:szCs w:val="24"/>
        </w:rPr>
        <w:t xml:space="preserve"> 2024г</w:t>
      </w:r>
      <w:r w:rsidR="005A0655" w:rsidRPr="00F46191">
        <w:rPr>
          <w:rFonts w:ascii="Times New Roman" w:hAnsi="Times New Roman" w:cs="Times New Roman"/>
          <w:sz w:val="24"/>
          <w:szCs w:val="24"/>
        </w:rPr>
        <w:t>.</w:t>
      </w:r>
      <w:r w:rsidR="005A0655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Бюджетные средства используются по назначению. </w:t>
      </w:r>
      <w:proofErr w:type="spellStart"/>
      <w:r w:rsidR="005A0655" w:rsidRPr="00FC5B7E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A0655" w:rsidRPr="00FC5B7E">
        <w:rPr>
          <w:rFonts w:ascii="Times New Roman" w:eastAsia="Calibri" w:hAnsi="Times New Roman" w:cs="Times New Roman"/>
          <w:sz w:val="24"/>
          <w:szCs w:val="24"/>
        </w:rPr>
        <w:t>-опасные ситуации в</w:t>
      </w:r>
      <w:r w:rsidR="005A0655">
        <w:rPr>
          <w:rFonts w:ascii="Times New Roman" w:eastAsia="Calibri" w:hAnsi="Times New Roman" w:cs="Times New Roman"/>
          <w:sz w:val="24"/>
          <w:szCs w:val="24"/>
        </w:rPr>
        <w:t>о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по </w:t>
      </w:r>
      <w:r w:rsidR="005A0655">
        <w:rPr>
          <w:rFonts w:ascii="Times New Roman" w:hAnsi="Times New Roman" w:cs="Times New Roman"/>
          <w:sz w:val="24"/>
          <w:szCs w:val="24"/>
        </w:rPr>
        <w:t>размещению</w:t>
      </w:r>
      <w:r w:rsidR="005A0655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5A0655">
        <w:rPr>
          <w:rFonts w:ascii="Times New Roman" w:eastAsia="Calibri" w:hAnsi="Times New Roman" w:cs="Times New Roman"/>
          <w:sz w:val="24"/>
          <w:szCs w:val="24"/>
        </w:rPr>
        <w:t xml:space="preserve"> 2024г</w:t>
      </w:r>
      <w:r w:rsidR="005A0655" w:rsidRPr="00F4229A"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5A0655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подготовить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2024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5A0655" w:rsidRDefault="005A0655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Pr="003C3727">
        <w:rPr>
          <w:rFonts w:ascii="Times New Roman" w:eastAsia="Calibri" w:hAnsi="Times New Roman" w:cs="Times New Roman"/>
          <w:sz w:val="24"/>
          <w:szCs w:val="24"/>
        </w:rPr>
        <w:t>:</w:t>
      </w:r>
      <w:r w:rsidRPr="003C3727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0CD" w:rsidRPr="007F30CD" w:rsidRDefault="007F30CD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A065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квартале </w:t>
      </w:r>
      <w:r w:rsidR="005A0655" w:rsidRPr="005A0655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продолжить антикоррупционное просвещение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>школы, обучающихся и родителей (законных представителей)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0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учитель-логопед Вандышева А.В.</w:t>
      </w:r>
    </w:p>
    <w:p w:rsidR="0000605E" w:rsidRPr="0000605E" w:rsidRDefault="0000605E" w:rsidP="0000605E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5D284D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352D4"/>
    <w:rsid w:val="00F4089C"/>
    <w:rsid w:val="00F46191"/>
    <w:rsid w:val="00FA1AA6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2021-03-23T06:53:00Z</cp:lastPrinted>
  <dcterms:created xsi:type="dcterms:W3CDTF">2021-03-04T17:08:00Z</dcterms:created>
  <dcterms:modified xsi:type="dcterms:W3CDTF">2025-01-26T09:21:00Z</dcterms:modified>
</cp:coreProperties>
</file>